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D4" w:rsidRDefault="005966D4">
      <w:pPr>
        <w:spacing w:before="7"/>
        <w:rPr>
          <w:rFonts w:ascii="Times New Roman" w:hAnsi="Times New Roman"/>
          <w:sz w:val="29"/>
          <w:szCs w:val="29"/>
        </w:rPr>
      </w:pPr>
    </w:p>
    <w:p w:rsidR="005966D4" w:rsidRDefault="005966D4">
      <w:pPr>
        <w:spacing w:before="69"/>
        <w:ind w:left="116" w:right="1493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4.85pt;margin-top:-13.25pt;width:93pt;height:54pt;z-index:251658240;mso-position-horizontal-relative:page">
            <v:imagedata r:id="rId4" o:title=""/>
            <w10:wrap anchorx="page"/>
          </v:shape>
        </w:pict>
      </w:r>
      <w:r>
        <w:rPr>
          <w:rFonts w:ascii="Arial" w:hAnsi="Arial"/>
          <w:b/>
          <w:color w:val="000066"/>
          <w:sz w:val="24"/>
        </w:rPr>
        <w:t>Società europea per il costruire sano e l’igiene degli ambienti interni</w:t>
      </w:r>
    </w:p>
    <w:p w:rsidR="005966D4" w:rsidRDefault="005966D4">
      <w:pPr>
        <w:ind w:left="116" w:right="1493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b/>
          <w:color w:val="000066"/>
          <w:sz w:val="16"/>
        </w:rPr>
        <w:t>Piattaforma informativa su Internet sul tema salute nell</w:t>
      </w:r>
      <w:r>
        <w:rPr>
          <w:rFonts w:ascii="Arial" w:eastAsia="Times New Roman"/>
          <w:b/>
          <w:color w:val="000066"/>
          <w:sz w:val="16"/>
        </w:rPr>
        <w:t>’</w:t>
      </w:r>
      <w:r>
        <w:rPr>
          <w:rFonts w:ascii="Arial" w:eastAsia="Times New Roman"/>
          <w:b/>
          <w:color w:val="000066"/>
          <w:sz w:val="16"/>
        </w:rPr>
        <w:t>abitare e malattie dell</w:t>
      </w:r>
      <w:r>
        <w:rPr>
          <w:rFonts w:ascii="Arial" w:eastAsia="Times New Roman"/>
          <w:b/>
          <w:color w:val="000066"/>
          <w:sz w:val="16"/>
        </w:rPr>
        <w:t>’</w:t>
      </w:r>
      <w:r>
        <w:rPr>
          <w:rFonts w:ascii="Arial" w:eastAsia="Times New Roman"/>
          <w:b/>
          <w:color w:val="000066"/>
          <w:sz w:val="16"/>
        </w:rPr>
        <w:t>ambiente</w:t>
      </w:r>
    </w:p>
    <w:p w:rsidR="005966D4" w:rsidRDefault="005966D4">
      <w:pPr>
        <w:rPr>
          <w:rFonts w:ascii="Arial" w:hAnsi="Arial" w:cs="Arial"/>
          <w:b/>
          <w:bCs/>
          <w:sz w:val="16"/>
          <w:szCs w:val="16"/>
        </w:rPr>
      </w:pPr>
    </w:p>
    <w:p w:rsidR="005966D4" w:rsidRDefault="005966D4">
      <w:pPr>
        <w:spacing w:before="10"/>
        <w:rPr>
          <w:rFonts w:ascii="Arial" w:hAnsi="Arial" w:cs="Arial"/>
          <w:b/>
          <w:bCs/>
          <w:sz w:val="23"/>
          <w:szCs w:val="23"/>
        </w:rPr>
      </w:pPr>
    </w:p>
    <w:p w:rsidR="005966D4" w:rsidRPr="00735F74" w:rsidRDefault="005966D4" w:rsidP="00735F74">
      <w:pPr>
        <w:spacing w:line="480" w:lineRule="auto"/>
        <w:ind w:left="116" w:right="2285"/>
        <w:rPr>
          <w:rFonts w:ascii="Arial" w:hAnsi="Arial" w:cs="Arial"/>
        </w:rPr>
      </w:pPr>
      <w:r>
        <w:rPr>
          <w:rFonts w:ascii="Arial" w:hAnsi="Arial"/>
          <w:b/>
        </w:rPr>
        <w:t xml:space="preserve">Estratto </w:t>
      </w:r>
      <w:r>
        <w:rPr>
          <w:rFonts w:ascii="Arial" w:hAnsi="Arial"/>
        </w:rPr>
        <w:t xml:space="preserve">dalla panoramica “Sistemi compositi per l’isolamento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Arial" w:hAnsi="Arial"/>
          </w:rPr>
          <w:t>2018”</w:t>
        </w:r>
      </w:smartTag>
      <w:r>
        <w:rPr>
          <w:rFonts w:ascii="Arial" w:hAnsi="Arial"/>
        </w:rPr>
        <w:t xml:space="preserve"> capitolo 6, pagina 8 </w:t>
      </w:r>
      <w:hyperlink r:id="rId5">
        <w:r>
          <w:rPr>
            <w:rFonts w:ascii="Arial" w:hAnsi="Arial"/>
            <w:color w:val="833B0A"/>
            <w:u w:val="single" w:color="833B0A"/>
          </w:rPr>
          <w:t>http://www.eggbi.eu/fileadmin/EGGBI/PDF/Waermedaemm-Verbund-Systeme.pdf</w:t>
        </w:r>
      </w:hyperlink>
    </w:p>
    <w:p w:rsidR="005966D4" w:rsidRDefault="005966D4">
      <w:pPr>
        <w:pStyle w:val="Heading1"/>
        <w:spacing w:before="231"/>
        <w:ind w:right="1493"/>
        <w:rPr>
          <w:b w:val="0"/>
          <w:bCs w:val="0"/>
          <w:u w:val="none"/>
        </w:rPr>
      </w:pPr>
      <w:r>
        <w:rPr>
          <w:u w:val="none"/>
        </w:rPr>
        <w:t>Uno sguardo agli Stati Unti d’America:</w:t>
      </w:r>
    </w:p>
    <w:p w:rsidR="005966D4" w:rsidRDefault="005966D4">
      <w:pPr>
        <w:pStyle w:val="BodyText"/>
        <w:spacing w:before="231"/>
        <w:ind w:right="1493"/>
        <w:rPr>
          <w:i w:val="0"/>
        </w:rPr>
      </w:pPr>
      <w:r>
        <w:t>Negli USA, diversi stati federali hanno vietato l’utilizzo di pannelli prefabbricati in polistirolo, poliuretano, lana di vetro o lana minerale negli immobili residenziali per  tutelare la salute degli abitanti.</w:t>
      </w:r>
    </w:p>
    <w:p w:rsidR="005966D4" w:rsidRDefault="005966D4">
      <w:pPr>
        <w:rPr>
          <w:rFonts w:ascii="Arial" w:hAnsi="Arial" w:cs="Arial"/>
          <w:i/>
          <w:sz w:val="24"/>
          <w:szCs w:val="24"/>
        </w:rPr>
      </w:pPr>
    </w:p>
    <w:p w:rsidR="005966D4" w:rsidRDefault="005966D4">
      <w:pPr>
        <w:pStyle w:val="BodyText"/>
        <w:ind w:right="1493"/>
        <w:rPr>
          <w:i w:val="0"/>
        </w:rPr>
      </w:pPr>
      <w:r>
        <w:t>Nell’Oregon il voto dei rappresentanti politici è stato unanime: tutti i 26 senatori, già nel luglio 2017, hanno deliberato che gli edifici a uso abitativo nel loro stato, non possono più installare sistemi compositi per l’isolamento termico.</w:t>
      </w:r>
    </w:p>
    <w:p w:rsidR="005966D4" w:rsidRDefault="005966D4">
      <w:pPr>
        <w:pStyle w:val="BodyText"/>
        <w:ind w:right="1246"/>
        <w:rPr>
          <w:i w:val="0"/>
        </w:rPr>
      </w:pPr>
      <w:r>
        <w:t>I democratici e i repubblicani</w:t>
      </w:r>
      <w:bookmarkStart w:id="0" w:name="_GoBack"/>
      <w:bookmarkEnd w:id="0"/>
      <w:r>
        <w:t xml:space="preserve"> della capitale Salem erano concordi che i sistemi compositi per l’isolamento - USA Exterior Insulation and Finish Systems - gli EIFS, possono provocare l’insorgenza di gravi malattie.</w:t>
      </w:r>
    </w:p>
    <w:p w:rsidR="005966D4" w:rsidRDefault="005966D4">
      <w:pPr>
        <w:rPr>
          <w:rFonts w:ascii="Arial" w:hAnsi="Arial" w:cs="Arial"/>
          <w:i/>
          <w:sz w:val="24"/>
          <w:szCs w:val="24"/>
        </w:rPr>
      </w:pPr>
    </w:p>
    <w:p w:rsidR="005966D4" w:rsidRDefault="005966D4">
      <w:pPr>
        <w:pStyle w:val="BodyText"/>
        <w:ind w:right="1173"/>
        <w:rPr>
          <w:i w:val="0"/>
        </w:rPr>
      </w:pPr>
      <w:r>
        <w:t>In precedenza, lo stato del North Carolina ha modificato le leggi sull’edilizia per vietare l’utilizzo di questi sistemi.</w:t>
      </w:r>
    </w:p>
    <w:p w:rsidR="005966D4" w:rsidRDefault="005966D4">
      <w:pPr>
        <w:rPr>
          <w:rFonts w:ascii="Arial" w:hAnsi="Arial" w:cs="Arial"/>
          <w:i/>
          <w:sz w:val="24"/>
          <w:szCs w:val="24"/>
        </w:rPr>
      </w:pPr>
    </w:p>
    <w:p w:rsidR="005966D4" w:rsidRDefault="005966D4">
      <w:pPr>
        <w:pStyle w:val="BodyText"/>
        <w:ind w:right="1826"/>
        <w:rPr>
          <w:i w:val="0"/>
        </w:rPr>
      </w:pPr>
      <w:r>
        <w:t>Nell’Oregon, il divieto è stato proposto dalla senatrice repubblicana Jackie Winters, il cui nipote di undici anni si è ammalato di tumore al cervello</w:t>
      </w:r>
      <w:r>
        <w:rPr>
          <w:color w:val="385522"/>
        </w:rPr>
        <w:t>.</w:t>
      </w:r>
    </w:p>
    <w:p w:rsidR="005966D4" w:rsidRDefault="005966D4">
      <w:pPr>
        <w:spacing w:line="227" w:lineRule="exact"/>
        <w:ind w:left="116" w:right="1493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color w:val="385522"/>
          <w:sz w:val="20"/>
        </w:rPr>
        <w:t xml:space="preserve">Link al </w:t>
      </w:r>
      <w:hyperlink r:id="rId6">
        <w:r>
          <w:rPr>
            <w:rFonts w:ascii="Arial" w:hAnsi="Arial"/>
            <w:color w:val="385522"/>
            <w:sz w:val="20"/>
            <w:u w:val="single" w:color="385522"/>
          </w:rPr>
          <w:t>comunicato stampa</w:t>
        </w:r>
      </w:hyperlink>
    </w:p>
    <w:p w:rsidR="005966D4" w:rsidRDefault="005966D4">
      <w:pPr>
        <w:rPr>
          <w:rFonts w:ascii="Arial" w:hAnsi="Arial" w:cs="Arial"/>
          <w:sz w:val="20"/>
          <w:szCs w:val="20"/>
        </w:rPr>
      </w:pPr>
    </w:p>
    <w:p w:rsidR="005966D4" w:rsidRDefault="005966D4">
      <w:pPr>
        <w:spacing w:before="4"/>
        <w:rPr>
          <w:rFonts w:ascii="Arial" w:hAnsi="Arial" w:cs="Arial"/>
          <w:sz w:val="18"/>
          <w:szCs w:val="18"/>
        </w:rPr>
      </w:pPr>
    </w:p>
    <w:p w:rsidR="005966D4" w:rsidRDefault="005966D4">
      <w:pPr>
        <w:pStyle w:val="Heading1"/>
        <w:spacing w:before="65"/>
        <w:ind w:right="4097"/>
        <w:rPr>
          <w:b w:val="0"/>
          <w:bCs w:val="0"/>
          <w:u w:val="none"/>
        </w:rPr>
      </w:pPr>
      <w:r>
        <w:rPr>
          <w:color w:val="385522"/>
          <w:u w:val="none"/>
        </w:rPr>
        <w:t>“</w:t>
      </w:r>
      <w:hyperlink r:id="rId7">
        <w:r>
          <w:rPr>
            <w:color w:val="385522"/>
            <w:u w:val="thick" w:color="385522"/>
          </w:rPr>
          <w:t xml:space="preserve">Isolamento termico -   il settore contestato </w:t>
        </w:r>
      </w:hyperlink>
      <w:r>
        <w:rPr>
          <w:color w:val="385522"/>
          <w:u w:val="none"/>
        </w:rPr>
        <w:t>“ “</w:t>
      </w:r>
      <w:hyperlink r:id="rId8">
        <w:r>
          <w:rPr>
            <w:color w:val="385522"/>
            <w:u w:val="thick" w:color="385522"/>
          </w:rPr>
          <w:t>Lo scandalo dell’isolamento dietro la facciata</w:t>
        </w:r>
      </w:hyperlink>
      <w:r>
        <w:rPr>
          <w:color w:val="385522"/>
          <w:u w:val="none"/>
        </w:rPr>
        <w:t>” “</w:t>
      </w:r>
      <w:hyperlink r:id="rId9">
        <w:r>
          <w:rPr>
            <w:color w:val="385522"/>
            <w:u w:val="thick" w:color="385522"/>
          </w:rPr>
          <w:t>Pericolo ignorato - veleno nell’isolamento termico</w:t>
        </w:r>
      </w:hyperlink>
      <w:r>
        <w:rPr>
          <w:color w:val="385522"/>
          <w:u w:val="none"/>
        </w:rPr>
        <w:t>"</w:t>
      </w:r>
    </w:p>
    <w:p w:rsidR="005966D4" w:rsidRDefault="005966D4">
      <w:pPr>
        <w:ind w:left="116" w:right="276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385522"/>
          <w:sz w:val="28"/>
        </w:rPr>
        <w:t>“</w:t>
      </w:r>
      <w:hyperlink r:id="rId10">
        <w:r>
          <w:rPr>
            <w:rFonts w:ascii="Arial" w:hAnsi="Arial"/>
            <w:b/>
            <w:color w:val="385522"/>
            <w:sz w:val="28"/>
            <w:u w:val="thick" w:color="385522"/>
          </w:rPr>
          <w:t>L’incendio a Londra mette sotto pressione i produttori tedeschi</w:t>
        </w:r>
      </w:hyperlink>
      <w:r>
        <w:rPr>
          <w:rFonts w:ascii="Arial" w:hAnsi="Arial"/>
          <w:b/>
          <w:color w:val="385522"/>
          <w:sz w:val="28"/>
        </w:rPr>
        <w:t>” “</w:t>
      </w:r>
      <w:hyperlink r:id="rId11">
        <w:r>
          <w:rPr>
            <w:rFonts w:ascii="Arial" w:hAnsi="Arial"/>
            <w:b/>
            <w:color w:val="385623"/>
            <w:sz w:val="28"/>
            <w:u w:val="thick" w:color="375522"/>
          </w:rPr>
          <w:t>”Rischi per la salute – polistirolo"</w:t>
        </w:r>
      </w:hyperlink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rPr>
          <w:rFonts w:ascii="Arial" w:hAnsi="Arial" w:cs="Arial"/>
          <w:b/>
          <w:bCs/>
          <w:sz w:val="20"/>
          <w:szCs w:val="20"/>
        </w:rPr>
      </w:pPr>
    </w:p>
    <w:p w:rsidR="005966D4" w:rsidRDefault="005966D4">
      <w:pPr>
        <w:spacing w:before="6"/>
        <w:rPr>
          <w:rFonts w:ascii="Arial" w:hAnsi="Arial" w:cs="Arial"/>
          <w:b/>
          <w:bCs/>
          <w:sz w:val="17"/>
          <w:szCs w:val="17"/>
        </w:rPr>
      </w:pPr>
    </w:p>
    <w:p w:rsidR="005966D4" w:rsidRPr="00735F74" w:rsidRDefault="005966D4">
      <w:pPr>
        <w:tabs>
          <w:tab w:val="left" w:pos="3714"/>
        </w:tabs>
        <w:ind w:left="116" w:right="1493"/>
        <w:rPr>
          <w:rFonts w:ascii="Arial" w:hAnsi="Arial" w:cs="Arial"/>
          <w:sz w:val="16"/>
          <w:szCs w:val="16"/>
          <w:lang w:val="en-GB"/>
        </w:rPr>
      </w:pPr>
      <w:r w:rsidRPr="00735F74">
        <w:rPr>
          <w:rFonts w:ascii="Arial" w:hAnsi="Arial"/>
          <w:sz w:val="16"/>
          <w:lang w:val="en-GB"/>
        </w:rPr>
        <w:t>© Josef Spritzendorfer 2018</w:t>
      </w:r>
      <w:r w:rsidRPr="00735F74">
        <w:rPr>
          <w:lang w:val="en-GB"/>
        </w:rPr>
        <w:tab/>
      </w:r>
      <w:hyperlink r:id="rId12">
        <w:r w:rsidRPr="00735F74">
          <w:rPr>
            <w:rFonts w:ascii="Arial" w:hAnsi="Arial"/>
            <w:color w:val="528135"/>
            <w:sz w:val="16"/>
            <w:u w:val="single" w:color="528135"/>
            <w:lang w:val="en-GB"/>
          </w:rPr>
          <w:t>www.eggbi.eu</w:t>
        </w:r>
      </w:hyperlink>
    </w:p>
    <w:p w:rsidR="005966D4" w:rsidRPr="00735F74" w:rsidRDefault="005966D4">
      <w:pPr>
        <w:spacing w:before="1"/>
        <w:ind w:right="1171"/>
        <w:jc w:val="right"/>
        <w:rPr>
          <w:rFonts w:ascii="Arial" w:hAnsi="Arial" w:cs="Arial"/>
          <w:sz w:val="16"/>
          <w:szCs w:val="16"/>
          <w:lang w:val="en-GB"/>
        </w:rPr>
      </w:pPr>
      <w:r w:rsidRPr="00735F74">
        <w:rPr>
          <w:rFonts w:ascii="Arial" w:eastAsia="Times New Roman"/>
          <w:sz w:val="16"/>
          <w:lang w:val="en-GB"/>
        </w:rPr>
        <w:t>Pagina 8 di 9</w:t>
      </w:r>
    </w:p>
    <w:sectPr w:rsidR="005966D4" w:rsidRPr="00735F74" w:rsidSect="008E3057">
      <w:type w:val="continuous"/>
      <w:pgSz w:w="11910" w:h="16840"/>
      <w:pgMar w:top="280" w:right="2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66"/>
    <w:rsid w:val="004173EC"/>
    <w:rsid w:val="004D0807"/>
    <w:rsid w:val="004E7066"/>
    <w:rsid w:val="005966D4"/>
    <w:rsid w:val="00671B32"/>
    <w:rsid w:val="00735F74"/>
    <w:rsid w:val="008E3057"/>
    <w:rsid w:val="00F855BB"/>
    <w:rsid w:val="00FB7C81"/>
    <w:rsid w:val="00FC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5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8E3057"/>
    <w:pPr>
      <w:ind w:left="116"/>
      <w:outlineLvl w:val="0"/>
    </w:pPr>
    <w:rPr>
      <w:rFonts w:ascii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E3057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3057"/>
    <w:pPr>
      <w:ind w:left="116"/>
    </w:pPr>
    <w:rPr>
      <w:rFonts w:ascii="Arial" w:hAnsi="Arial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8E3057"/>
  </w:style>
  <w:style w:type="paragraph" w:customStyle="1" w:styleId="TableParagraph">
    <w:name w:val="Table Paragraph"/>
    <w:basedOn w:val="Normal"/>
    <w:uiPriority w:val="99"/>
    <w:rsid w:val="008E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.de/karriere/die-daemmfalle-31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lt.de/print/die_welt/hamburg/article114064016/Waermedaemmung-das-umstrittene-Geschaeft.html" TargetMode="External"/><Relationship Id="rId12" Type="http://schemas.openxmlformats.org/officeDocument/2006/relationships/hyperlink" Target="http://www.eggbi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lt.de/finanzen/immobilien/article13499987/Schimmel-Daemmplatten-koennen-krank-machen.html" TargetMode="External"/><Relationship Id="rId11" Type="http://schemas.openxmlformats.org/officeDocument/2006/relationships/hyperlink" Target="http://www.eggbi.eu/fileadmin/EGGBI/PDF/Raumschadstoff_Styrol.pdf" TargetMode="External"/><Relationship Id="rId5" Type="http://schemas.openxmlformats.org/officeDocument/2006/relationships/hyperlink" Target="http://www.eggbi.eu/fileadmin/EGGBI/PDF/Waermedaemm-Verbund-Systeme.pdf" TargetMode="External"/><Relationship Id="rId10" Type="http://schemas.openxmlformats.org/officeDocument/2006/relationships/hyperlink" Target="https://www.wiwo.de/unternehmen/industrie/umstrittene-waermedaemmung-londoner-brand-setzt-deutsche-hersteller-unter-druck/19964550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dr.de/fernsehen/sendungen/panorama3/Ignorierte-Gefahr-Gift-in-Waermedaemmung-,waermedaemmung2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europea per il costruire sano e l’igiene degli ambienti interni</dc:title>
  <dc:subject/>
  <dc:creator>Josef Spritzendorfer</dc:creator>
  <cp:keywords/>
  <dc:description/>
  <cp:lastModifiedBy>Beatrice</cp:lastModifiedBy>
  <cp:revision>3</cp:revision>
  <dcterms:created xsi:type="dcterms:W3CDTF">2018-09-02T20:07:00Z</dcterms:created>
  <dcterms:modified xsi:type="dcterms:W3CDTF">2018-09-24T22:59:00Z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